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64" w:rsidRPr="00E64852" w:rsidRDefault="00231E64" w:rsidP="00231E64">
      <w:pPr>
        <w:jc w:val="center"/>
        <w:rPr>
          <w:rFonts w:ascii="Arial" w:hAnsi="Arial" w:cs="Arial"/>
          <w:sz w:val="32"/>
          <w:szCs w:val="22"/>
        </w:rPr>
      </w:pPr>
      <w:bookmarkStart w:id="0" w:name="_GoBack"/>
      <w:bookmarkEnd w:id="0"/>
      <w:r w:rsidRPr="00E64852">
        <w:rPr>
          <w:rFonts w:ascii="Arial" w:hAnsi="Arial" w:cs="Arial"/>
          <w:sz w:val="32"/>
          <w:szCs w:val="22"/>
        </w:rPr>
        <w:t xml:space="preserve">Rubriques possibles </w:t>
      </w:r>
      <w:r w:rsidR="00D0728B" w:rsidRPr="00E64852">
        <w:rPr>
          <w:rFonts w:ascii="Arial" w:hAnsi="Arial" w:cs="Arial"/>
          <w:sz w:val="32"/>
          <w:szCs w:val="22"/>
        </w:rPr>
        <w:t>pour un</w:t>
      </w:r>
      <w:r w:rsidRPr="00E64852">
        <w:rPr>
          <w:rFonts w:ascii="Arial" w:hAnsi="Arial" w:cs="Arial"/>
          <w:sz w:val="32"/>
          <w:szCs w:val="22"/>
        </w:rPr>
        <w:t xml:space="preserve"> livret d’accueil</w:t>
      </w:r>
    </w:p>
    <w:p w:rsidR="00231E64" w:rsidRDefault="00231E64" w:rsidP="00231E64">
      <w:pPr>
        <w:rPr>
          <w:rFonts w:ascii="Arial" w:hAnsi="Arial" w:cs="Arial"/>
          <w:sz w:val="22"/>
          <w:szCs w:val="22"/>
        </w:rPr>
      </w:pPr>
    </w:p>
    <w:p w:rsidR="006F02E2" w:rsidRPr="00FA104A" w:rsidRDefault="006F02E2" w:rsidP="006F02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FA104A">
        <w:rPr>
          <w:rFonts w:ascii="Arial" w:hAnsi="Arial" w:cs="Arial"/>
          <w:b/>
          <w:sz w:val="22"/>
          <w:szCs w:val="22"/>
        </w:rPr>
        <w:t>. Présentation de la structure</w:t>
      </w:r>
    </w:p>
    <w:p w:rsidR="006F02E2" w:rsidRDefault="006F02E2" w:rsidP="006F02E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Historique</w:t>
      </w:r>
    </w:p>
    <w:p w:rsidR="00403B40" w:rsidRDefault="006F02E2" w:rsidP="006F02E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Projet associatif</w:t>
      </w:r>
      <w:r>
        <w:rPr>
          <w:rFonts w:ascii="Arial" w:hAnsi="Arial" w:cs="Arial"/>
          <w:sz w:val="22"/>
          <w:szCs w:val="22"/>
        </w:rPr>
        <w:t xml:space="preserve"> (vision, valeurs)</w:t>
      </w:r>
    </w:p>
    <w:p w:rsidR="006F02E2" w:rsidRDefault="00403B40" w:rsidP="006F02E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Orientations </w:t>
      </w:r>
      <w:r w:rsidR="00505A5A">
        <w:rPr>
          <w:rFonts w:ascii="Arial" w:hAnsi="Arial" w:cs="Arial"/>
          <w:sz w:val="22"/>
          <w:szCs w:val="22"/>
        </w:rPr>
        <w:t>stratégique</w:t>
      </w:r>
      <w:r>
        <w:rPr>
          <w:rFonts w:ascii="Arial" w:hAnsi="Arial" w:cs="Arial"/>
          <w:sz w:val="22"/>
          <w:szCs w:val="22"/>
        </w:rPr>
        <w:t>s</w:t>
      </w:r>
    </w:p>
    <w:p w:rsidR="006F02E2" w:rsidRPr="00FA104A" w:rsidRDefault="006F02E2" w:rsidP="006F02E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Statuts</w:t>
      </w:r>
    </w:p>
    <w:p w:rsidR="006F02E2" w:rsidRPr="00FA104A" w:rsidRDefault="006F02E2" w:rsidP="006F02E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Membres, conseil d’administration et Bureau</w:t>
      </w:r>
    </w:p>
    <w:p w:rsidR="006F02E2" w:rsidRPr="00FA104A" w:rsidRDefault="006F02E2" w:rsidP="006F02E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Missions et actions</w:t>
      </w:r>
      <w:r w:rsidR="00B21420">
        <w:rPr>
          <w:rFonts w:ascii="Arial" w:hAnsi="Arial" w:cs="Arial"/>
          <w:sz w:val="22"/>
          <w:szCs w:val="22"/>
        </w:rPr>
        <w:t xml:space="preserve"> (rapports d’activités)</w:t>
      </w:r>
    </w:p>
    <w:p w:rsidR="006F02E2" w:rsidRPr="00FA104A" w:rsidRDefault="006F02E2" w:rsidP="006F02E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Organigramme et trombinoscope (avec fonctions et coordonnées)</w:t>
      </w:r>
    </w:p>
    <w:p w:rsidR="006F02E2" w:rsidRPr="00FA104A" w:rsidRDefault="006F02E2" w:rsidP="006F02E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Partenariats et adhésions de la structure</w:t>
      </w:r>
    </w:p>
    <w:p w:rsidR="006F02E2" w:rsidRPr="00FA104A" w:rsidRDefault="006F02E2" w:rsidP="006F02E2">
      <w:pPr>
        <w:rPr>
          <w:rFonts w:ascii="Arial" w:hAnsi="Arial" w:cs="Arial"/>
          <w:sz w:val="22"/>
          <w:szCs w:val="22"/>
        </w:rPr>
      </w:pPr>
    </w:p>
    <w:p w:rsidR="006F02E2" w:rsidRPr="00FA104A" w:rsidRDefault="006F02E2" w:rsidP="006F02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FA104A">
        <w:rPr>
          <w:rFonts w:ascii="Arial" w:hAnsi="Arial" w:cs="Arial"/>
          <w:b/>
          <w:sz w:val="22"/>
          <w:szCs w:val="22"/>
        </w:rPr>
        <w:t>. Fonctionnement interne</w:t>
      </w:r>
    </w:p>
    <w:p w:rsidR="006F02E2" w:rsidRPr="00FA104A" w:rsidRDefault="006F02E2" w:rsidP="006F02E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Communication interne (réunions d’équipe…)</w:t>
      </w:r>
    </w:p>
    <w:p w:rsidR="006F02E2" w:rsidRPr="00FA104A" w:rsidRDefault="006F02E2" w:rsidP="006F02E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Horaires et temps de travail</w:t>
      </w:r>
    </w:p>
    <w:p w:rsidR="006F02E2" w:rsidRPr="00FA104A" w:rsidRDefault="006F02E2" w:rsidP="006F02E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 xml:space="preserve">Récupération et congés </w:t>
      </w:r>
    </w:p>
    <w:p w:rsidR="006F02E2" w:rsidRPr="00FA104A" w:rsidRDefault="006F02E2" w:rsidP="006F02E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Procédures (validation des factures, des courriers…)</w:t>
      </w:r>
    </w:p>
    <w:p w:rsidR="006F02E2" w:rsidRPr="00FA104A" w:rsidRDefault="006F02E2" w:rsidP="006F02E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Articulation des actions bénévoles et salariées (cadres et processus décisionnels, référent bénévole…)</w:t>
      </w:r>
    </w:p>
    <w:p w:rsidR="006F02E2" w:rsidRPr="00FA104A" w:rsidRDefault="006F02E2" w:rsidP="006F02E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 xml:space="preserve">Règlement intérieur d’établissement </w:t>
      </w:r>
    </w:p>
    <w:p w:rsidR="006F02E2" w:rsidRPr="00FA104A" w:rsidRDefault="006F02E2" w:rsidP="006F02E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Démarche de développement durable interne</w:t>
      </w:r>
    </w:p>
    <w:p w:rsidR="006F02E2" w:rsidRPr="00FA104A" w:rsidRDefault="006F02E2" w:rsidP="006F02E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Règles de télétravail</w:t>
      </w:r>
    </w:p>
    <w:p w:rsidR="006F02E2" w:rsidRPr="00FA104A" w:rsidRDefault="006F02E2" w:rsidP="006F02E2">
      <w:pPr>
        <w:rPr>
          <w:rFonts w:ascii="Arial" w:hAnsi="Arial" w:cs="Arial"/>
          <w:sz w:val="22"/>
          <w:szCs w:val="22"/>
        </w:rPr>
      </w:pPr>
    </w:p>
    <w:p w:rsidR="006F02E2" w:rsidRPr="00FA104A" w:rsidRDefault="006F02E2" w:rsidP="006F02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FA104A">
        <w:rPr>
          <w:rFonts w:ascii="Arial" w:hAnsi="Arial" w:cs="Arial"/>
          <w:b/>
          <w:sz w:val="22"/>
          <w:szCs w:val="22"/>
        </w:rPr>
        <w:t>. Outils pratiques/vie pratique</w:t>
      </w:r>
    </w:p>
    <w:p w:rsidR="006F02E2" w:rsidRPr="00FA104A" w:rsidRDefault="006F02E2" w:rsidP="006F02E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Fonctionnement du réseau informatique (stockage, sauvegarde, mise à jour, imprimantes…) et outils informatiques (agendas et fichiers partagés, powerpoint, doodle…)</w:t>
      </w:r>
    </w:p>
    <w:p w:rsidR="006F02E2" w:rsidRPr="00FA104A" w:rsidRDefault="006F02E2" w:rsidP="006F02E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Règles de communication (charte graphique, fiche comment présenter l’association…) et outils de communication (skype, go to meeting, conférence téléphonique, groupe de discussion, actus, newsletter…)</w:t>
      </w:r>
    </w:p>
    <w:p w:rsidR="006F02E2" w:rsidRPr="00FA104A" w:rsidRDefault="006F02E2" w:rsidP="006F02E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Matériel et fournitures à disposition</w:t>
      </w:r>
    </w:p>
    <w:p w:rsidR="006F02E2" w:rsidRPr="00FA104A" w:rsidRDefault="006F02E2" w:rsidP="006F02E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Déplacement et remboursement de frais</w:t>
      </w:r>
    </w:p>
    <w:p w:rsidR="006F02E2" w:rsidRPr="00FA104A" w:rsidRDefault="006F02E2" w:rsidP="006F02E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Plan, utilisation et entretiens des locaux</w:t>
      </w:r>
    </w:p>
    <w:p w:rsidR="006F02E2" w:rsidRPr="00FA104A" w:rsidRDefault="006F02E2" w:rsidP="006F02E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Salles de réunions</w:t>
      </w:r>
    </w:p>
    <w:p w:rsidR="006F02E2" w:rsidRPr="00FA104A" w:rsidRDefault="006F02E2" w:rsidP="006F02E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Prestataires (traiteurs, hébergement, graphistes, imprimeurs…)</w:t>
      </w:r>
    </w:p>
    <w:p w:rsidR="006F02E2" w:rsidRDefault="006F02E2" w:rsidP="006F02E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Emprunt de véhicule</w:t>
      </w:r>
    </w:p>
    <w:p w:rsidR="006F02E2" w:rsidRPr="00FA104A" w:rsidRDefault="006F02E2" w:rsidP="006F02E2">
      <w:pPr>
        <w:rPr>
          <w:rFonts w:ascii="Arial" w:hAnsi="Arial" w:cs="Arial"/>
          <w:sz w:val="22"/>
          <w:szCs w:val="22"/>
        </w:rPr>
      </w:pPr>
    </w:p>
    <w:p w:rsidR="006F02E2" w:rsidRPr="00FA104A" w:rsidRDefault="006F02E2" w:rsidP="006F02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FA104A">
        <w:rPr>
          <w:rFonts w:ascii="Arial" w:hAnsi="Arial" w:cs="Arial"/>
          <w:b/>
          <w:sz w:val="22"/>
          <w:szCs w:val="22"/>
        </w:rPr>
        <w:t>. Droits des salarié</w:t>
      </w:r>
      <w:r>
        <w:rPr>
          <w:rFonts w:ascii="Arial" w:hAnsi="Arial" w:cs="Arial"/>
          <w:b/>
          <w:sz w:val="22"/>
          <w:szCs w:val="22"/>
        </w:rPr>
        <w:t>.e.</w:t>
      </w:r>
      <w:r w:rsidRPr="00FA104A">
        <w:rPr>
          <w:rFonts w:ascii="Arial" w:hAnsi="Arial" w:cs="Arial"/>
          <w:b/>
          <w:sz w:val="22"/>
          <w:szCs w:val="22"/>
        </w:rPr>
        <w:t>s et des bénévoles</w:t>
      </w:r>
    </w:p>
    <w:p w:rsidR="006F02E2" w:rsidRPr="00FA104A" w:rsidRDefault="006F02E2" w:rsidP="006F02E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Droit</w:t>
      </w:r>
      <w:r>
        <w:rPr>
          <w:rFonts w:ascii="Arial" w:hAnsi="Arial" w:cs="Arial"/>
          <w:sz w:val="22"/>
          <w:szCs w:val="22"/>
        </w:rPr>
        <w:t>s</w:t>
      </w:r>
      <w:r w:rsidRPr="00FA104A">
        <w:rPr>
          <w:rFonts w:ascii="Arial" w:hAnsi="Arial" w:cs="Arial"/>
          <w:sz w:val="22"/>
          <w:szCs w:val="22"/>
        </w:rPr>
        <w:t xml:space="preserve"> des salarié</w:t>
      </w:r>
      <w:r>
        <w:rPr>
          <w:rFonts w:ascii="Arial" w:hAnsi="Arial" w:cs="Arial"/>
          <w:sz w:val="22"/>
          <w:szCs w:val="22"/>
        </w:rPr>
        <w:t>.e.</w:t>
      </w:r>
      <w:r w:rsidRPr="00FA104A">
        <w:rPr>
          <w:rFonts w:ascii="Arial" w:hAnsi="Arial" w:cs="Arial"/>
          <w:sz w:val="22"/>
          <w:szCs w:val="22"/>
        </w:rPr>
        <w:t>s</w:t>
      </w:r>
    </w:p>
    <w:p w:rsidR="006F02E2" w:rsidRPr="00FA104A" w:rsidRDefault="006F02E2" w:rsidP="006F02E2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Convention collective applicable</w:t>
      </w:r>
    </w:p>
    <w:p w:rsidR="006F02E2" w:rsidRPr="00FA104A" w:rsidRDefault="006F02E2" w:rsidP="006F02E2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Modalités et procédures d’arrêt maladie</w:t>
      </w:r>
    </w:p>
    <w:p w:rsidR="006F02E2" w:rsidRPr="00FA104A" w:rsidRDefault="006F02E2" w:rsidP="006F02E2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Mutuelle et prévoyance, tickets restaurant et titres de transport</w:t>
      </w:r>
    </w:p>
    <w:p w:rsidR="006F02E2" w:rsidRPr="00FA104A" w:rsidRDefault="006F02E2" w:rsidP="006F02E2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Droit à la formation : compte personnel de formation</w:t>
      </w:r>
    </w:p>
    <w:p w:rsidR="006F02E2" w:rsidRPr="00FA104A" w:rsidRDefault="006F02E2" w:rsidP="006F02E2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Les délégué</w:t>
      </w:r>
      <w:r>
        <w:rPr>
          <w:rFonts w:ascii="Arial" w:hAnsi="Arial" w:cs="Arial"/>
          <w:sz w:val="22"/>
          <w:szCs w:val="22"/>
        </w:rPr>
        <w:t>.e.</w:t>
      </w:r>
      <w:r w:rsidRPr="00FA104A">
        <w:rPr>
          <w:rFonts w:ascii="Arial" w:hAnsi="Arial" w:cs="Arial"/>
          <w:sz w:val="22"/>
          <w:szCs w:val="22"/>
        </w:rPr>
        <w:t>s du personnel (consulter les délégué</w:t>
      </w:r>
      <w:r>
        <w:rPr>
          <w:rFonts w:ascii="Arial" w:hAnsi="Arial" w:cs="Arial"/>
          <w:sz w:val="22"/>
          <w:szCs w:val="22"/>
        </w:rPr>
        <w:t>.e.</w:t>
      </w:r>
      <w:r w:rsidRPr="00FA104A">
        <w:rPr>
          <w:rFonts w:ascii="Arial" w:hAnsi="Arial" w:cs="Arial"/>
          <w:sz w:val="22"/>
          <w:szCs w:val="22"/>
        </w:rPr>
        <w:t>s du personnel, les missions des délégués du personnel, les prochaines élections…)</w:t>
      </w:r>
    </w:p>
    <w:p w:rsidR="006F02E2" w:rsidRPr="00FA104A" w:rsidRDefault="006F02E2" w:rsidP="006F02E2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Accords d’établissement (accord 35h…)</w:t>
      </w:r>
    </w:p>
    <w:p w:rsidR="006F02E2" w:rsidRPr="00FA104A" w:rsidRDefault="006F02E2" w:rsidP="006F02E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Droit</w:t>
      </w:r>
      <w:r>
        <w:rPr>
          <w:rFonts w:ascii="Arial" w:hAnsi="Arial" w:cs="Arial"/>
          <w:sz w:val="22"/>
          <w:szCs w:val="22"/>
        </w:rPr>
        <w:t>s</w:t>
      </w:r>
      <w:r w:rsidRPr="00FA104A">
        <w:rPr>
          <w:rFonts w:ascii="Arial" w:hAnsi="Arial" w:cs="Arial"/>
          <w:sz w:val="22"/>
          <w:szCs w:val="22"/>
        </w:rPr>
        <w:t xml:space="preserve"> ouvert</w:t>
      </w:r>
      <w:r>
        <w:rPr>
          <w:rFonts w:ascii="Arial" w:hAnsi="Arial" w:cs="Arial"/>
          <w:sz w:val="22"/>
          <w:szCs w:val="22"/>
        </w:rPr>
        <w:t>s</w:t>
      </w:r>
      <w:r w:rsidRPr="00FA104A">
        <w:rPr>
          <w:rFonts w:ascii="Arial" w:hAnsi="Arial" w:cs="Arial"/>
          <w:sz w:val="22"/>
          <w:szCs w:val="22"/>
        </w:rPr>
        <w:t xml:space="preserve"> à l’investissement bénévole</w:t>
      </w:r>
    </w:p>
    <w:p w:rsidR="006F02E2" w:rsidRPr="00FA104A" w:rsidRDefault="006F02E2" w:rsidP="006F02E2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Droit au congé de représentation</w:t>
      </w:r>
    </w:p>
    <w:p w:rsidR="006F02E2" w:rsidRPr="00FA104A" w:rsidRDefault="006F02E2" w:rsidP="006F02E2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Dispositions pour les salarié</w:t>
      </w:r>
      <w:r>
        <w:rPr>
          <w:rFonts w:ascii="Arial" w:hAnsi="Arial" w:cs="Arial"/>
          <w:sz w:val="22"/>
          <w:szCs w:val="22"/>
        </w:rPr>
        <w:t>.e.</w:t>
      </w:r>
      <w:r w:rsidRPr="00FA104A">
        <w:rPr>
          <w:rFonts w:ascii="Arial" w:hAnsi="Arial" w:cs="Arial"/>
          <w:sz w:val="22"/>
          <w:szCs w:val="22"/>
        </w:rPr>
        <w:t xml:space="preserve">s exerçant des activités bénévoles </w:t>
      </w:r>
    </w:p>
    <w:p w:rsidR="006F02E2" w:rsidRPr="00FA104A" w:rsidRDefault="006F02E2" w:rsidP="006F02E2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Validation des acquis de l’expérience</w:t>
      </w:r>
    </w:p>
    <w:p w:rsidR="006F02E2" w:rsidRPr="00FA104A" w:rsidRDefault="006F02E2" w:rsidP="006F02E2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FA104A">
        <w:rPr>
          <w:rFonts w:ascii="Arial" w:hAnsi="Arial" w:cs="Arial"/>
          <w:sz w:val="22"/>
          <w:szCs w:val="22"/>
        </w:rPr>
        <w:t>Remboursement de frais</w:t>
      </w:r>
    </w:p>
    <w:p w:rsidR="006F02E2" w:rsidRPr="00E64852" w:rsidRDefault="006F02E2" w:rsidP="006F02E2">
      <w:pPr>
        <w:rPr>
          <w:rFonts w:ascii="Arial" w:hAnsi="Arial" w:cs="Arial"/>
          <w:sz w:val="22"/>
          <w:szCs w:val="22"/>
        </w:rPr>
      </w:pPr>
    </w:p>
    <w:p w:rsidR="00231E64" w:rsidRPr="00E64852" w:rsidRDefault="00231E64" w:rsidP="00153B3A">
      <w:pPr>
        <w:pStyle w:val="Listecouleur-Accent1"/>
        <w:ind w:left="0"/>
        <w:rPr>
          <w:rFonts w:ascii="Arial" w:hAnsi="Arial" w:cs="Arial"/>
          <w:sz w:val="22"/>
          <w:szCs w:val="22"/>
        </w:rPr>
      </w:pPr>
    </w:p>
    <w:sectPr w:rsidR="00231E64" w:rsidRPr="00E64852" w:rsidSect="00F041AE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9E" w:rsidRDefault="0045339E" w:rsidP="00231E64">
      <w:r>
        <w:separator/>
      </w:r>
    </w:p>
  </w:endnote>
  <w:endnote w:type="continuationSeparator" w:id="0">
    <w:p w:rsidR="0045339E" w:rsidRDefault="0045339E" w:rsidP="0023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6E" w:rsidRDefault="0027246E" w:rsidP="00E64852">
    <w:pPr>
      <w:pStyle w:val="Pieddepage"/>
      <w:rPr>
        <w:rFonts w:ascii="Arial" w:hAnsi="Arial" w:cs="Arial"/>
        <w:sz w:val="18"/>
        <w:szCs w:val="18"/>
      </w:rPr>
    </w:pPr>
    <w:r w:rsidRPr="00E64852">
      <w:rPr>
        <w:rFonts w:ascii="Arial" w:hAnsi="Arial" w:cs="Arial"/>
        <w:sz w:val="18"/>
        <w:szCs w:val="18"/>
      </w:rPr>
      <w:t>Document à personnaliser</w:t>
    </w:r>
    <w:r>
      <w:rPr>
        <w:rFonts w:ascii="Arial" w:hAnsi="Arial" w:cs="Arial"/>
        <w:sz w:val="18"/>
        <w:szCs w:val="18"/>
      </w:rPr>
      <w:t>, élaboré</w:t>
    </w:r>
  </w:p>
  <w:p w:rsidR="0027246E" w:rsidRPr="00971463" w:rsidRDefault="0027246E">
    <w:pPr>
      <w:pStyle w:val="Pieddepage"/>
      <w:rPr>
        <w:rFonts w:ascii="Arial" w:hAnsi="Arial" w:cs="Arial"/>
      </w:rPr>
    </w:pPr>
    <w:r w:rsidRPr="00E64852">
      <w:rPr>
        <w:rFonts w:ascii="Arial" w:hAnsi="Arial" w:cs="Arial"/>
        <w:sz w:val="18"/>
        <w:szCs w:val="18"/>
      </w:rPr>
      <w:t xml:space="preserve">par le réseau CLER </w:t>
    </w:r>
    <w:r>
      <w:rPr>
        <w:rFonts w:ascii="Arial" w:hAnsi="Arial" w:cs="Arial"/>
        <w:sz w:val="18"/>
        <w:szCs w:val="18"/>
      </w:rPr>
      <w:t>pour le CRDLA Environnement</w:t>
    </w:r>
    <w:r w:rsidRPr="00E64852">
      <w:rPr>
        <w:rFonts w:ascii="Arial" w:hAnsi="Arial" w:cs="Arial"/>
        <w:sz w:val="18"/>
        <w:szCs w:val="18"/>
      </w:rPr>
      <w:t>- 2014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6E" w:rsidRDefault="008E37E8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-116840</wp:posOffset>
          </wp:positionV>
          <wp:extent cx="3132455" cy="668655"/>
          <wp:effectExtent l="0" t="0" r="0" b="0"/>
          <wp:wrapThrough wrapText="bothSides">
            <wp:wrapPolygon edited="0">
              <wp:start x="0" y="0"/>
              <wp:lineTo x="0" y="20923"/>
              <wp:lineTo x="21412" y="20923"/>
              <wp:lineTo x="21412" y="0"/>
              <wp:lineTo x="0" y="0"/>
            </wp:wrapPolygon>
          </wp:wrapThrough>
          <wp:docPr id="3" name="Image 1" descr="BanièreFinCRLDAE-a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ièreFinCRLDAE-ac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4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46E" w:rsidRPr="00E64852">
      <w:rPr>
        <w:rFonts w:ascii="Arial" w:hAnsi="Arial" w:cs="Arial"/>
        <w:sz w:val="18"/>
        <w:szCs w:val="18"/>
      </w:rPr>
      <w:t>Document à personnaliser</w:t>
    </w:r>
    <w:r w:rsidR="0027246E">
      <w:rPr>
        <w:rFonts w:ascii="Arial" w:hAnsi="Arial" w:cs="Arial"/>
        <w:sz w:val="18"/>
        <w:szCs w:val="18"/>
      </w:rPr>
      <w:t>, élaboré</w:t>
    </w:r>
  </w:p>
  <w:p w:rsidR="0027246E" w:rsidRPr="00E64852" w:rsidRDefault="0027246E">
    <w:pPr>
      <w:pStyle w:val="Pieddepage"/>
      <w:rPr>
        <w:rFonts w:ascii="Arial" w:hAnsi="Arial" w:cs="Arial"/>
      </w:rPr>
    </w:pPr>
    <w:r w:rsidRPr="00E64852">
      <w:rPr>
        <w:rFonts w:ascii="Arial" w:hAnsi="Arial" w:cs="Arial"/>
        <w:sz w:val="18"/>
        <w:szCs w:val="18"/>
      </w:rPr>
      <w:t xml:space="preserve">par le </w:t>
    </w:r>
    <w:r w:rsidR="00737DBF">
      <w:rPr>
        <w:rFonts w:ascii="Arial" w:hAnsi="Arial" w:cs="Arial"/>
        <w:sz w:val="18"/>
        <w:szCs w:val="18"/>
      </w:rPr>
      <w:t>M</w:t>
    </w:r>
    <w:r>
      <w:rPr>
        <w:rFonts w:ascii="Arial" w:hAnsi="Arial" w:cs="Arial"/>
        <w:sz w:val="18"/>
        <w:szCs w:val="18"/>
      </w:rPr>
      <w:t>ouvement FNE</w:t>
    </w:r>
    <w:r w:rsidRPr="00E6485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pour le CRDLA Environnement</w:t>
    </w:r>
    <w:r w:rsidRPr="00E64852">
      <w:rPr>
        <w:rFonts w:ascii="Arial" w:hAnsi="Arial" w:cs="Arial"/>
        <w:sz w:val="18"/>
        <w:szCs w:val="18"/>
      </w:rPr>
      <w:t>- 2014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9E" w:rsidRDefault="0045339E" w:rsidP="00231E64">
      <w:r>
        <w:separator/>
      </w:r>
    </w:p>
  </w:footnote>
  <w:footnote w:type="continuationSeparator" w:id="0">
    <w:p w:rsidR="0045339E" w:rsidRDefault="0045339E" w:rsidP="0023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6E" w:rsidRDefault="008E37E8">
    <w:pPr>
      <w:pStyle w:val="En-tte"/>
    </w:pPr>
    <w:r>
      <w:rPr>
        <w:noProof/>
      </w:rPr>
      <w:drawing>
        <wp:inline distT="0" distB="0" distL="0" distR="0">
          <wp:extent cx="1371600" cy="981075"/>
          <wp:effectExtent l="0" t="0" r="0" b="0"/>
          <wp:docPr id="1" name="Image 1" descr="Logo_CRDLAE_RVBmoy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DLAE_RVBmoy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246E">
      <w:tab/>
    </w:r>
    <w:r w:rsidR="0027246E">
      <w:tab/>
    </w:r>
    <w:r>
      <w:rPr>
        <w:noProof/>
      </w:rPr>
      <w:drawing>
        <wp:inline distT="0" distB="0" distL="0" distR="0">
          <wp:extent cx="1295400" cy="1085850"/>
          <wp:effectExtent l="0" t="0" r="0" b="0"/>
          <wp:docPr id="2" name="Image 2" descr="FNE - support numerique 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NE - support numerique pet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739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E14D9E"/>
    <w:multiLevelType w:val="multilevel"/>
    <w:tmpl w:val="885A63B8"/>
    <w:lvl w:ilvl="0">
      <w:start w:val="1"/>
      <w:numFmt w:val="decimal"/>
      <w:lvlText w:val="%1."/>
      <w:lvlJc w:val="left"/>
      <w:pPr>
        <w:ind w:left="1872" w:hanging="360"/>
      </w:pPr>
    </w:lvl>
    <w:lvl w:ilvl="1">
      <w:start w:val="1"/>
      <w:numFmt w:val="decimal"/>
      <w:pStyle w:val="Titre2"/>
      <w:lvlText w:val="%1.%2."/>
      <w:lvlJc w:val="left"/>
      <w:pPr>
        <w:ind w:left="2304" w:hanging="432"/>
      </w:pPr>
    </w:lvl>
    <w:lvl w:ilvl="2">
      <w:start w:val="1"/>
      <w:numFmt w:val="decimal"/>
      <w:lvlText w:val="%1.%2.%3."/>
      <w:lvlJc w:val="left"/>
      <w:pPr>
        <w:ind w:left="2736" w:hanging="504"/>
      </w:pPr>
    </w:lvl>
    <w:lvl w:ilvl="3">
      <w:start w:val="1"/>
      <w:numFmt w:val="decimal"/>
      <w:lvlText w:val="%1.%2.%3.%4."/>
      <w:lvlJc w:val="left"/>
      <w:pPr>
        <w:ind w:left="3240" w:hanging="648"/>
      </w:pPr>
    </w:lvl>
    <w:lvl w:ilvl="4">
      <w:start w:val="1"/>
      <w:numFmt w:val="decimal"/>
      <w:lvlText w:val="%1.%2.%3.%4.%5."/>
      <w:lvlJc w:val="left"/>
      <w:pPr>
        <w:ind w:left="3744" w:hanging="792"/>
      </w:pPr>
    </w:lvl>
    <w:lvl w:ilvl="5">
      <w:start w:val="1"/>
      <w:numFmt w:val="decimal"/>
      <w:lvlText w:val="%1.%2.%3.%4.%5.%6."/>
      <w:lvlJc w:val="left"/>
      <w:pPr>
        <w:ind w:left="4248" w:hanging="936"/>
      </w:pPr>
    </w:lvl>
    <w:lvl w:ilvl="6">
      <w:start w:val="1"/>
      <w:numFmt w:val="decimal"/>
      <w:lvlText w:val="%1.%2.%3.%4.%5.%6.%7."/>
      <w:lvlJc w:val="left"/>
      <w:pPr>
        <w:ind w:left="4752" w:hanging="1080"/>
      </w:pPr>
    </w:lvl>
    <w:lvl w:ilvl="7">
      <w:start w:val="1"/>
      <w:numFmt w:val="decimal"/>
      <w:lvlText w:val="%1.%2.%3.%4.%5.%6.%7.%8."/>
      <w:lvlJc w:val="left"/>
      <w:pPr>
        <w:ind w:left="5256" w:hanging="1224"/>
      </w:pPr>
    </w:lvl>
    <w:lvl w:ilvl="8">
      <w:start w:val="1"/>
      <w:numFmt w:val="decimal"/>
      <w:lvlText w:val="%1.%2.%3.%4.%5.%6.%7.%8.%9."/>
      <w:lvlJc w:val="left"/>
      <w:pPr>
        <w:ind w:left="5832" w:hanging="1440"/>
      </w:pPr>
    </w:lvl>
  </w:abstractNum>
  <w:abstractNum w:abstractNumId="2" w15:restartNumberingAfterBreak="0">
    <w:nsid w:val="3B7C4518"/>
    <w:multiLevelType w:val="hybridMultilevel"/>
    <w:tmpl w:val="F52A0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0677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5460B5"/>
    <w:multiLevelType w:val="hybridMultilevel"/>
    <w:tmpl w:val="4A868718"/>
    <w:lvl w:ilvl="0" w:tplc="473C1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46E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1C0FC2"/>
    <w:multiLevelType w:val="hybridMultilevel"/>
    <w:tmpl w:val="A11A0CB6"/>
    <w:lvl w:ilvl="0" w:tplc="473C1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0399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6E3EF9"/>
    <w:multiLevelType w:val="hybridMultilevel"/>
    <w:tmpl w:val="3820AE92"/>
    <w:lvl w:ilvl="0" w:tplc="473C1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64"/>
    <w:rsid w:val="00035C1C"/>
    <w:rsid w:val="00084075"/>
    <w:rsid w:val="000B379C"/>
    <w:rsid w:val="0011382C"/>
    <w:rsid w:val="00153B3A"/>
    <w:rsid w:val="00156F3D"/>
    <w:rsid w:val="00231E64"/>
    <w:rsid w:val="0027246E"/>
    <w:rsid w:val="00272547"/>
    <w:rsid w:val="002F291A"/>
    <w:rsid w:val="003A20D1"/>
    <w:rsid w:val="003E7E81"/>
    <w:rsid w:val="00403B40"/>
    <w:rsid w:val="0045319B"/>
    <w:rsid w:val="0045339E"/>
    <w:rsid w:val="00484075"/>
    <w:rsid w:val="004F1FFA"/>
    <w:rsid w:val="00505A5A"/>
    <w:rsid w:val="005321B5"/>
    <w:rsid w:val="00610974"/>
    <w:rsid w:val="006265CE"/>
    <w:rsid w:val="0066694D"/>
    <w:rsid w:val="006D52A3"/>
    <w:rsid w:val="006F02E2"/>
    <w:rsid w:val="00723F3B"/>
    <w:rsid w:val="00737DBF"/>
    <w:rsid w:val="007C61C7"/>
    <w:rsid w:val="007D7C3C"/>
    <w:rsid w:val="008245DB"/>
    <w:rsid w:val="008B1AE6"/>
    <w:rsid w:val="008E37E8"/>
    <w:rsid w:val="008E637D"/>
    <w:rsid w:val="009262FE"/>
    <w:rsid w:val="009430D9"/>
    <w:rsid w:val="00971463"/>
    <w:rsid w:val="00A019BB"/>
    <w:rsid w:val="00A46F47"/>
    <w:rsid w:val="00AF61AC"/>
    <w:rsid w:val="00B21420"/>
    <w:rsid w:val="00B34A6B"/>
    <w:rsid w:val="00C53CC1"/>
    <w:rsid w:val="00D0728B"/>
    <w:rsid w:val="00D20672"/>
    <w:rsid w:val="00D6750C"/>
    <w:rsid w:val="00DD228E"/>
    <w:rsid w:val="00DF74AC"/>
    <w:rsid w:val="00E64852"/>
    <w:rsid w:val="00F041AE"/>
    <w:rsid w:val="00F12341"/>
    <w:rsid w:val="00F35656"/>
    <w:rsid w:val="00FA104A"/>
    <w:rsid w:val="00F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DB8934C7-8DB0-4B7D-817D-51E5CE51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E6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F61AC"/>
    <w:pPr>
      <w:keepNext/>
      <w:numPr>
        <w:ilvl w:val="1"/>
        <w:numId w:val="2"/>
      </w:numPr>
      <w:spacing w:before="240" w:after="60"/>
      <w:ind w:left="2304"/>
      <w:outlineLvl w:val="1"/>
    </w:pPr>
    <w:rPr>
      <w:rFonts w:ascii="Arial" w:eastAsia="MS Gothic" w:hAnsi="Arial"/>
      <w:b/>
      <w:bCs/>
      <w:i/>
      <w:iCs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AF61AC"/>
    <w:rPr>
      <w:rFonts w:ascii="Arial" w:eastAsia="MS Gothic" w:hAnsi="Arial"/>
      <w:b/>
      <w:bCs/>
      <w:i/>
      <w:iCs/>
      <w:szCs w:val="28"/>
    </w:rPr>
  </w:style>
  <w:style w:type="paragraph" w:styleId="TM1">
    <w:name w:val="toc 1"/>
    <w:basedOn w:val="Normal"/>
    <w:next w:val="Normal"/>
    <w:autoRedefine/>
    <w:uiPriority w:val="39"/>
    <w:qFormat/>
    <w:rsid w:val="00231E64"/>
    <w:pPr>
      <w:tabs>
        <w:tab w:val="left" w:pos="284"/>
        <w:tab w:val="right" w:leader="dot" w:pos="9741"/>
      </w:tabs>
    </w:pPr>
  </w:style>
  <w:style w:type="character" w:styleId="Lienhypertexte">
    <w:name w:val="Hyperlink"/>
    <w:uiPriority w:val="99"/>
    <w:rsid w:val="00231E64"/>
    <w:rPr>
      <w:color w:val="0000FF"/>
      <w:u w:val="single"/>
    </w:rPr>
  </w:style>
  <w:style w:type="paragraph" w:styleId="TM2">
    <w:name w:val="toc 2"/>
    <w:basedOn w:val="Normal"/>
    <w:next w:val="Normal"/>
    <w:autoRedefine/>
    <w:uiPriority w:val="39"/>
    <w:qFormat/>
    <w:rsid w:val="00231E64"/>
    <w:pPr>
      <w:tabs>
        <w:tab w:val="left" w:pos="993"/>
        <w:tab w:val="right" w:leader="dot" w:pos="9741"/>
      </w:tabs>
      <w:ind w:left="240"/>
    </w:pPr>
  </w:style>
  <w:style w:type="paragraph" w:styleId="TM3">
    <w:name w:val="toc 3"/>
    <w:basedOn w:val="Normal"/>
    <w:next w:val="Normal"/>
    <w:autoRedefine/>
    <w:uiPriority w:val="39"/>
    <w:qFormat/>
    <w:rsid w:val="00231E64"/>
    <w:pPr>
      <w:ind w:left="480"/>
    </w:pPr>
  </w:style>
  <w:style w:type="paragraph" w:styleId="En-tte">
    <w:name w:val="header"/>
    <w:basedOn w:val="Normal"/>
    <w:link w:val="En-tteCar"/>
    <w:uiPriority w:val="99"/>
    <w:unhideWhenUsed/>
    <w:rsid w:val="00231E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31E64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31E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31E64"/>
    <w:rPr>
      <w:rFonts w:ascii="Times New Roman" w:eastAsia="Times New Roman" w:hAnsi="Times New Roman" w:cs="Times New Roman"/>
    </w:rPr>
  </w:style>
  <w:style w:type="paragraph" w:styleId="Listecouleur-Accent1">
    <w:name w:val="Colorful List Accent 1"/>
    <w:basedOn w:val="Normal"/>
    <w:uiPriority w:val="34"/>
    <w:qFormat/>
    <w:rsid w:val="007D7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Links>
    <vt:vector size="18" baseType="variant">
      <vt:variant>
        <vt:i4>3473461</vt:i4>
      </vt:variant>
      <vt:variant>
        <vt:i4>4138</vt:i4>
      </vt:variant>
      <vt:variant>
        <vt:i4>1025</vt:i4>
      </vt:variant>
      <vt:variant>
        <vt:i4>1</vt:i4>
      </vt:variant>
      <vt:variant>
        <vt:lpwstr>Logo_CRDLAE_RVBmoyen</vt:lpwstr>
      </vt:variant>
      <vt:variant>
        <vt:lpwstr/>
      </vt:variant>
      <vt:variant>
        <vt:i4>1638435</vt:i4>
      </vt:variant>
      <vt:variant>
        <vt:i4>4141</vt:i4>
      </vt:variant>
      <vt:variant>
        <vt:i4>1026</vt:i4>
      </vt:variant>
      <vt:variant>
        <vt:i4>1</vt:i4>
      </vt:variant>
      <vt:variant>
        <vt:lpwstr>FNE - support numerique petit</vt:lpwstr>
      </vt:variant>
      <vt:variant>
        <vt:lpwstr/>
      </vt:variant>
      <vt:variant>
        <vt:i4>52625434</vt:i4>
      </vt:variant>
      <vt:variant>
        <vt:i4>-1</vt:i4>
      </vt:variant>
      <vt:variant>
        <vt:i4>2049</vt:i4>
      </vt:variant>
      <vt:variant>
        <vt:i4>1</vt:i4>
      </vt:variant>
      <vt:variant>
        <vt:lpwstr>BanièreFinCRLDAE-action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Bouchra Zeroual</dc:creator>
  <cp:keywords/>
  <dc:description/>
  <cp:lastModifiedBy>BB</cp:lastModifiedBy>
  <cp:revision>2</cp:revision>
  <cp:lastPrinted>2017-02-23T15:40:00Z</cp:lastPrinted>
  <dcterms:created xsi:type="dcterms:W3CDTF">2017-02-28T16:30:00Z</dcterms:created>
  <dcterms:modified xsi:type="dcterms:W3CDTF">2017-02-28T16:30:00Z</dcterms:modified>
</cp:coreProperties>
</file>